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STEAM Saturday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Episode 3: Healthy Eating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Children will have fun with STEAM in the kitchen while learning how to measure food. Children will also be encouraged to try different foods this year!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-Counting Ants on a Log (very quick intro to counting w/food)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-Learn How to Measure Activity (how to use measuring cups)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-Healthy Eating Food Game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Needed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Counting Ants on a Log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Celery Sticks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Raisins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Peanut Butter, Almond Butter, Cream Cheese or Hummus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Let’s Learn How to Measure Food!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Measuring Cups &amp; Spoons (1 cup, 1/2 cup, 1/3 cup and 1/4 cup set—for dry ingredients; 2 cup measure cup—for liquid ingredients; measuring spoon set—1 Tablespoon, 1 teaspoon, 1/2 teaspoon, 1/4 teaspoon sizes)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Rice, beans, pasta (something easy to practice measuring with)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Healthy Eating Food Game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Markers or crayons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Pencil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Construction paper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 Suggestions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Little Pea by Amy Krouse Rosenthal (Illustrated by Jen Corace)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Every Night is Pizza Night by J. Kenji Lopez-Alt (Illustrated by Gianna Ruggiero)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Fine Dessert by Emily Jenkins and Sophie Blackall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Adventurous Eaters Club by Misha and Vicki Collins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Complete Cookbook for Young Chefs from America’s Test Kitchen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