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STEAM Saturday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rtl w:val="0"/>
        </w:rPr>
        <w:t xml:space="preserve">Episode 4: Hot chocolate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Activities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Children will have fun with STEAM in the kitchen while performing a science experiment and making a simple play dough recipe. Both will use hot chocolate!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Hot Chocolate Science Experiment---what temperature of water makes the best hot chocolate? How does water temperature affect the mixture? Why?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Hot Chocolate play dough (building dough)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Supplies Needed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Hot Chocolate Science Experiment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Packets of hot chocolate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3-4 mugs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Water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Hot Chocolate Play Dough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Mixing bowl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Measuring cups &amp; spoons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Flour (2 cups plus extra for kneading dough)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Salt (3/4 cup)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Baking Soda (1 cup)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Water (1/2 cup plus 3 Tablespoons)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Oil (1/4 cup)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Book Suggestions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Snowy Day by Ezra Jack Keats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The Polar Express by Chris Van Allsburg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The Sweet Story of Hot Chocolate! By Stephen Krensky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